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BF" w:rsidRDefault="009A33BF">
      <w:pPr>
        <w:pStyle w:val="ConsPlusTitle"/>
        <w:jc w:val="center"/>
        <w:outlineLvl w:val="0"/>
      </w:pPr>
      <w:r>
        <w:t>ПРАВИТЕЛЬСТВО КУРГАНСКОЙ ОБЛАСТИ</w:t>
      </w:r>
    </w:p>
    <w:p w:rsidR="009A33BF" w:rsidRDefault="009A33BF">
      <w:pPr>
        <w:pStyle w:val="ConsPlusTitle"/>
        <w:jc w:val="center"/>
      </w:pPr>
    </w:p>
    <w:p w:rsidR="009A33BF" w:rsidRDefault="009A33BF">
      <w:pPr>
        <w:pStyle w:val="ConsPlusTitle"/>
        <w:jc w:val="center"/>
      </w:pPr>
      <w:r>
        <w:t>ПОСТАНОВЛЕНИЕ</w:t>
      </w:r>
    </w:p>
    <w:p w:rsidR="009A33BF" w:rsidRDefault="009A33BF">
      <w:pPr>
        <w:pStyle w:val="ConsPlusTitle"/>
        <w:jc w:val="center"/>
      </w:pPr>
      <w:r>
        <w:t>от 13 мая 2014 г. N 188</w:t>
      </w:r>
    </w:p>
    <w:p w:rsidR="009A33BF" w:rsidRDefault="009A33BF">
      <w:pPr>
        <w:pStyle w:val="ConsPlusTitle"/>
        <w:jc w:val="center"/>
      </w:pPr>
    </w:p>
    <w:p w:rsidR="009A33BF" w:rsidRDefault="009A33BF">
      <w:pPr>
        <w:pStyle w:val="ConsPlusTitle"/>
        <w:jc w:val="center"/>
      </w:pPr>
      <w:r>
        <w:t>О СИЛАХ И СРЕДСТВАХ КУРГАНСКОЙ ОБЛАСТНОЙ</w:t>
      </w:r>
    </w:p>
    <w:p w:rsidR="009A33BF" w:rsidRDefault="009A33BF">
      <w:pPr>
        <w:pStyle w:val="ConsPlusTitle"/>
        <w:jc w:val="center"/>
      </w:pPr>
      <w:r>
        <w:t>ПОДСИСТЕМЫ ЕДИНОЙ ГОСУДАРСТВЕННОЙ СИСТЕМЫ ПРЕДУПРЕЖДЕНИЯ</w:t>
      </w:r>
    </w:p>
    <w:p w:rsidR="009A33BF" w:rsidRDefault="009A33BF">
      <w:pPr>
        <w:pStyle w:val="ConsPlusTitle"/>
        <w:jc w:val="center"/>
      </w:pPr>
      <w:r>
        <w:t>И ЛИКВИДАЦИИ ЧРЕЗВЫЧАЙНЫХ СИТУАЦИЙ</w:t>
      </w:r>
      <w:bookmarkStart w:id="0" w:name="_GoBack"/>
      <w:bookmarkEnd w:id="0"/>
    </w:p>
    <w:p w:rsidR="009A33BF" w:rsidRDefault="009A3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3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3BF" w:rsidRDefault="009A3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3BF" w:rsidRDefault="009A3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33BF" w:rsidRDefault="009A3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3BF" w:rsidRDefault="009A33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Курганской области от 24.03.2022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3BF" w:rsidRDefault="009A33BF">
            <w:pPr>
              <w:pStyle w:val="ConsPlusNormal"/>
            </w:pPr>
          </w:p>
        </w:tc>
      </w:tr>
    </w:tbl>
    <w:p w:rsidR="009A33BF" w:rsidRDefault="009A33BF">
      <w:pPr>
        <w:pStyle w:val="ConsPlusNormal"/>
        <w:jc w:val="both"/>
      </w:pPr>
    </w:p>
    <w:p w:rsidR="009A33BF" w:rsidRDefault="009A33B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ноября 2013 года N 1007 "О силах и средствах единой государственной системы предупреждения и ликвидации чрезвычайных ситуаций" Правительство Курганской области постановляет:</w:t>
      </w:r>
    </w:p>
    <w:p w:rsidR="009A33BF" w:rsidRDefault="009A33BF">
      <w:pPr>
        <w:pStyle w:val="ConsPlusNormal"/>
        <w:jc w:val="both"/>
      </w:pPr>
    </w:p>
    <w:p w:rsidR="009A33BF" w:rsidRDefault="009A33BF">
      <w:pPr>
        <w:pStyle w:val="ConsPlusNormal"/>
        <w:ind w:firstLine="540"/>
        <w:jc w:val="both"/>
      </w:pPr>
      <w:r>
        <w:t xml:space="preserve">1. Утвердить </w:t>
      </w:r>
      <w:hyperlink w:anchor="P66">
        <w:r>
          <w:rPr>
            <w:color w:val="0000FF"/>
          </w:rPr>
          <w:t>Перечень</w:t>
        </w:r>
      </w:hyperlink>
      <w:r>
        <w:t xml:space="preserve"> сил и средств постоянной готовности Курганской областной подсистемы единой государственной системы предупреждения и ликвидации чрезвычайных ситуаций (далее - Перечень сил и средств постоянной готовности Курганской областной подсистемы РСЧС) согласно приложению к настоящему Постановлению.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2. Установить, что к силам и средствам Курганской областной подсистемы единой государственной системы предупреждения и ликвидации чрезвычайных ситуаций (далее - Курганская областная подсистема РСЧС) относятся: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1) силы и средства наблюдения и контроля в составе: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Государственного бюджетного учреждения "Курганская областная ветеринарная лаборатория", ветеринарных лабораторий и диагностических отделов районных станций по борьбе с болезнями животных (по согласованию): Курганского центра по гидрометеорологии и мониторингу окружающей среды - филиала Федерального государственного бюджетного учреждения "Уральское управление по гидрометеорологии и мониторингу окружающей среды" (по согласованию):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постов радиационно-химического и биологического наблюдения, формируемых организациями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производственных лабораторий организаций (по согласованию): Федерального бюджетного учреждения здравоохранения "Центр гигиены и эпидемиологии в Курганской области" (далее - ФБУЗ </w:t>
      </w:r>
      <w:proofErr w:type="spellStart"/>
      <w:r>
        <w:t>ЦГиЭ</w:t>
      </w:r>
      <w:proofErr w:type="spellEnd"/>
      <w:r>
        <w:t xml:space="preserve">), филиалов ФБУЗ </w:t>
      </w:r>
      <w:proofErr w:type="spellStart"/>
      <w:r>
        <w:t>ЦГиЭ</w:t>
      </w:r>
      <w:proofErr w:type="spellEnd"/>
      <w:r>
        <w:t>, расположенных на территории муниципальных районов, муниципальных округов и городских округов Курганской области (по согласованию):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филиала Федерального бюджетного учреждения "Центр лабораторного анализа и технических измерений по Уральскому федеральному округу" по Курганской области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Федерального государственного бюджетного учреждения "Государственная станция агрохимической службы "Курганская"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Федерального государственного бюджетного учреждения "Станция агрохимической службы "</w:t>
      </w:r>
      <w:proofErr w:type="spellStart"/>
      <w:r>
        <w:t>Шадринская</w:t>
      </w:r>
      <w:proofErr w:type="spellEnd"/>
      <w:r>
        <w:t>"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2) силы и средства ликвидации чрезвычайных ситуаций в составе: бригад специализированной медицинской помощи Государственного казенного учреждения "Курганский областной центр медицины катастроф";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восстановительного поезда станции Курган Дирекции аварийно-восстановительных средств Южно-Уральской железной дороги - филиала Открытого акционерного общества "Российские железные дороги"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</w:t>
      </w:r>
      <w:r>
        <w:lastRenderedPageBreak/>
        <w:t>(далее - Главное управление МЧС России по Курганской области)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Государственного бюджетного учреждения Курганской области "Курганский </w:t>
      </w:r>
      <w:proofErr w:type="spellStart"/>
      <w:r>
        <w:t>лесопожарный</w:t>
      </w:r>
      <w:proofErr w:type="spellEnd"/>
      <w:r>
        <w:t xml:space="preserve"> центр";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нештатных аварийно-спасательных формирований (по согласованию); организаций, подведомственных Управлению ветеринарии Курганской области;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подразделений Государственной противопожарной службы Курганской области;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пожарного поезда Челябинского отряда ведомственной охраны структурного подразделения филиала Федерального государственного предприятия "Ведомственная охрана железнодорожного транспорта России" на Южно-Уральской железной дороге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поисково-спасательных, аварийно-спасательных формирований Курганской области, муниципальных образований (по согласованию) и объектовых звеньев Курганской областной подсистемы РСЧС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постов муниципальной пожарной охраны муниципальных образований Курганской области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служб противопожарного и аварийно-спасательного обеспечения полетов гражданской авиации (по согласованию).</w:t>
      </w:r>
    </w:p>
    <w:p w:rsidR="009A33BF" w:rsidRDefault="009A33BF">
      <w:pPr>
        <w:pStyle w:val="ConsPlusNormal"/>
        <w:jc w:val="both"/>
      </w:pPr>
      <w:r>
        <w:t xml:space="preserve">(п. 2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3. Рекомендовать: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1) начальнику центра управления в кризисных ситуациях (управления) Главного управления МЧС России по Курганской области (далее - ЦУКС ГУ МЧС России по Курганской области) обеспечить автоматизированный учет, хранение и обновление данных о силах и средствах постоянной готовности Курганской областной подсистемы РСЧС;</w:t>
      </w:r>
    </w:p>
    <w:p w:rsidR="009A33BF" w:rsidRDefault="009A33B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2) руководителям территориальных органов федеральных органов исполнительной власти и организаций, входящих в Перечень сил и средств постоянной готовности Курганской областной подсистемы РСЧС, обеспечить содействие ЦУКС ГУ МЧС России по Курганской области в обновлении данных о составе сил и средств Курганской областной подсистемы РСЧС.</w:t>
      </w:r>
    </w:p>
    <w:p w:rsidR="009A33BF" w:rsidRDefault="009A33B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(Правительства) Курганской области от 12 марта 2007 года N 73 "О силах и средствах Курганской областной подсистемы единой государственной системы предупреждения и ликвидации чрезвычайных ситуаций";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9 августа 2011 года N 394 "О внесении изменений в Постановление Администрации (Правительства) Курганской области от 12 марта 2007 года N 73 "О силах и средствах Курганской областной подсистемы единой государственной системы предупреждения и ликвидации чрезвычайных ситуаций";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13 июня 2012 года N 247 "О внесении изменений в Постановление Администрации (Правительства) Курганской области от 12 марта 2007 года N 73 "О силах и средствах единой государственной системы предупреждения и ликвидации чрезвычайных ситуаций".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5. Опубликовать настоящее Постановление в Курганской областной общественно-политической газете "Новый мир".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6. Контроль за выполнением настоящего постановления возложить на заместителя Губернатора Курганской области.</w:t>
      </w:r>
    </w:p>
    <w:p w:rsidR="009A33BF" w:rsidRDefault="009A33BF">
      <w:pPr>
        <w:pStyle w:val="ConsPlusNormal"/>
        <w:jc w:val="both"/>
      </w:pPr>
      <w:r>
        <w:t xml:space="preserve">(п. 6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jc w:val="both"/>
      </w:pPr>
    </w:p>
    <w:p w:rsidR="009A33BF" w:rsidRDefault="009A33BF">
      <w:pPr>
        <w:pStyle w:val="ConsPlusNormal"/>
        <w:jc w:val="right"/>
      </w:pPr>
      <w:r>
        <w:t>Временно исполняющий обязанности</w:t>
      </w:r>
    </w:p>
    <w:p w:rsidR="009A33BF" w:rsidRDefault="009A33BF">
      <w:pPr>
        <w:pStyle w:val="ConsPlusNormal"/>
        <w:jc w:val="right"/>
      </w:pPr>
      <w:r>
        <w:t>Губернатора Курганской области</w:t>
      </w:r>
    </w:p>
    <w:p w:rsidR="009A33BF" w:rsidRDefault="009A33BF">
      <w:pPr>
        <w:pStyle w:val="ConsPlusNormal"/>
        <w:jc w:val="right"/>
      </w:pPr>
      <w:r>
        <w:t>А.Г.КОКОРИН</w:t>
      </w:r>
    </w:p>
    <w:p w:rsidR="009A33BF" w:rsidRDefault="009A33BF">
      <w:pPr>
        <w:pStyle w:val="ConsPlusNormal"/>
        <w:jc w:val="right"/>
        <w:outlineLvl w:val="0"/>
      </w:pPr>
      <w:r>
        <w:lastRenderedPageBreak/>
        <w:t>Приложение</w:t>
      </w:r>
    </w:p>
    <w:p w:rsidR="009A33BF" w:rsidRDefault="009A33BF">
      <w:pPr>
        <w:pStyle w:val="ConsPlusNormal"/>
        <w:jc w:val="right"/>
      </w:pPr>
      <w:r>
        <w:t>к Постановлению</w:t>
      </w:r>
    </w:p>
    <w:p w:rsidR="009A33BF" w:rsidRDefault="009A33BF">
      <w:pPr>
        <w:pStyle w:val="ConsPlusNormal"/>
        <w:jc w:val="right"/>
      </w:pPr>
      <w:r>
        <w:t>Правительства</w:t>
      </w:r>
    </w:p>
    <w:p w:rsidR="009A33BF" w:rsidRDefault="009A33BF">
      <w:pPr>
        <w:pStyle w:val="ConsPlusNormal"/>
        <w:jc w:val="right"/>
      </w:pPr>
      <w:r>
        <w:t>Курганской области</w:t>
      </w:r>
    </w:p>
    <w:p w:rsidR="009A33BF" w:rsidRDefault="009A33BF">
      <w:pPr>
        <w:pStyle w:val="ConsPlusNormal"/>
        <w:jc w:val="right"/>
      </w:pPr>
      <w:r>
        <w:t>от 13 мая 2014 г. N 188</w:t>
      </w:r>
    </w:p>
    <w:p w:rsidR="009A33BF" w:rsidRDefault="009A33BF">
      <w:pPr>
        <w:pStyle w:val="ConsPlusNormal"/>
        <w:jc w:val="right"/>
      </w:pPr>
      <w:r>
        <w:t>"О силах и средствах Курганской</w:t>
      </w:r>
    </w:p>
    <w:p w:rsidR="009A33BF" w:rsidRDefault="009A33BF">
      <w:pPr>
        <w:pStyle w:val="ConsPlusNormal"/>
        <w:jc w:val="right"/>
      </w:pPr>
      <w:r>
        <w:t>областной подсистемы единой</w:t>
      </w:r>
    </w:p>
    <w:p w:rsidR="009A33BF" w:rsidRDefault="009A33BF">
      <w:pPr>
        <w:pStyle w:val="ConsPlusNormal"/>
        <w:jc w:val="right"/>
      </w:pPr>
      <w:r>
        <w:t>государственной системы</w:t>
      </w:r>
    </w:p>
    <w:p w:rsidR="009A33BF" w:rsidRDefault="009A33BF">
      <w:pPr>
        <w:pStyle w:val="ConsPlusNormal"/>
        <w:jc w:val="right"/>
      </w:pPr>
      <w:r>
        <w:t>предупреждения и ликвидации</w:t>
      </w:r>
    </w:p>
    <w:p w:rsidR="009A33BF" w:rsidRDefault="009A33BF">
      <w:pPr>
        <w:pStyle w:val="ConsPlusNormal"/>
        <w:jc w:val="right"/>
      </w:pPr>
      <w:r>
        <w:t>чрезвычайных ситуаций"</w:t>
      </w:r>
    </w:p>
    <w:p w:rsidR="009A33BF" w:rsidRDefault="009A33BF">
      <w:pPr>
        <w:pStyle w:val="ConsPlusNormal"/>
        <w:jc w:val="both"/>
      </w:pPr>
    </w:p>
    <w:p w:rsidR="009A33BF" w:rsidRDefault="009A33BF">
      <w:pPr>
        <w:pStyle w:val="ConsPlusTitle"/>
        <w:jc w:val="center"/>
      </w:pPr>
      <w:bookmarkStart w:id="1" w:name="P66"/>
      <w:bookmarkEnd w:id="1"/>
      <w:r>
        <w:t>ПЕРЕЧЕНЬ</w:t>
      </w:r>
    </w:p>
    <w:p w:rsidR="009A33BF" w:rsidRDefault="009A33BF">
      <w:pPr>
        <w:pStyle w:val="ConsPlusTitle"/>
        <w:jc w:val="center"/>
      </w:pPr>
      <w:r>
        <w:t>СИЛ И СРЕДСТВ ПОСТОЯННОЙ</w:t>
      </w:r>
    </w:p>
    <w:p w:rsidR="009A33BF" w:rsidRDefault="009A33BF">
      <w:pPr>
        <w:pStyle w:val="ConsPlusTitle"/>
        <w:jc w:val="center"/>
      </w:pPr>
      <w:r>
        <w:t>ГОТОВНОСТИ КУРГАНСКОЙ ОБЛАСТНОЙ ПОДСИСТЕМЫ</w:t>
      </w:r>
    </w:p>
    <w:p w:rsidR="009A33BF" w:rsidRDefault="009A33BF">
      <w:pPr>
        <w:pStyle w:val="ConsPlusTitle"/>
        <w:jc w:val="center"/>
      </w:pPr>
      <w:r>
        <w:t>ЕДИНОЙ ГОСУДАРСТВЕННОЙ СИСТЕМЫ ПРЕДУПРЕЖДЕНИЯ И</w:t>
      </w:r>
    </w:p>
    <w:p w:rsidR="009A33BF" w:rsidRDefault="009A33BF">
      <w:pPr>
        <w:pStyle w:val="ConsPlusTitle"/>
        <w:jc w:val="center"/>
      </w:pPr>
      <w:r>
        <w:t>ЛИКВИДАЦИИ ЧРЕЗВЫЧАЙНЫХ СИТУАЦИЙ</w:t>
      </w:r>
    </w:p>
    <w:p w:rsidR="009A33BF" w:rsidRDefault="009A3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3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3BF" w:rsidRDefault="009A3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3BF" w:rsidRDefault="009A3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33BF" w:rsidRDefault="009A3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33BF" w:rsidRDefault="009A33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Курганской области от 24.03.2022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3BF" w:rsidRDefault="009A33BF">
            <w:pPr>
              <w:pStyle w:val="ConsPlusNormal"/>
            </w:pPr>
          </w:p>
        </w:tc>
      </w:tr>
    </w:tbl>
    <w:p w:rsidR="009A33BF" w:rsidRDefault="009A33BF">
      <w:pPr>
        <w:pStyle w:val="ConsPlusNormal"/>
        <w:jc w:val="both"/>
      </w:pPr>
    </w:p>
    <w:p w:rsidR="009A33BF" w:rsidRDefault="009A33BF">
      <w:pPr>
        <w:pStyle w:val="ConsPlusNormal"/>
        <w:ind w:firstLine="540"/>
        <w:jc w:val="both"/>
      </w:pPr>
      <w:r>
        <w:t>Аварийно-спасательный отряд муниципального казенного учреждения "Управление по делам гражданской обороны и чрезвычайным ситуациям города Кургана"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бригады скорой медицинской помощи учреждений здравоохранения Курганской области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восстановительный поезд станции Курган Дирекции аварийно-восстановительных средств Южно-Уральской железной дороги - филиала открытого акционерного общества "Российские железные дороги"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Курганской области (далее - Главное управление МЧС России по Курганской области)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Государственное казенное учреждение "Курганский областной центр медицины катастроф" и подразделения постоянной готовности лечебно-профилактических учреждений Курганской области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Государственное казенное учреждение Служба спасения и защиты населения в чрезвычайных ситуациях Курганской области;</w:t>
      </w:r>
    </w:p>
    <w:p w:rsidR="009A33BF" w:rsidRDefault="009A33B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Государственное казенное учреждение "Противопожарная служба Курганской области";</w:t>
      </w:r>
    </w:p>
    <w:p w:rsidR="009A33BF" w:rsidRDefault="009A33B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proofErr w:type="spellStart"/>
      <w:r>
        <w:t>лесопожарные</w:t>
      </w:r>
      <w:proofErr w:type="spellEnd"/>
      <w:r>
        <w:t xml:space="preserve"> формирования Государственного бюджетного учреждения Курганской области "Курганский </w:t>
      </w:r>
      <w:proofErr w:type="spellStart"/>
      <w:r>
        <w:t>лесопожарный</w:t>
      </w:r>
      <w:proofErr w:type="spellEnd"/>
      <w:r>
        <w:t xml:space="preserve"> центр";</w:t>
      </w:r>
    </w:p>
    <w:p w:rsidR="009A33BF" w:rsidRDefault="009A33B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24.03.2022 N 68;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24.03.2022 N 68;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пожарный поезд Челябинского отряда ведомственной охраны - структурного подразделения филиала Федерального государственного предприятия "Ведомственная охрана железнодорожного транспорта Российской Федерации" на Южно-Уральской железной дороге (по согласованию);</w:t>
      </w:r>
    </w:p>
    <w:p w:rsidR="009A33BF" w:rsidRDefault="009A33B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поисково-спасательные формирования Муниципального казенного учреждения "Поисково-спасательный отряд" </w:t>
      </w:r>
      <w:proofErr w:type="spellStart"/>
      <w:r>
        <w:t>Петуховского</w:t>
      </w:r>
      <w:proofErr w:type="spellEnd"/>
      <w:r>
        <w:t xml:space="preserve"> района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служба противопожарного и аварийно-спасательного обеспечения полетов Акционерного общества "Аэропорт Курган" (по согласованию);</w:t>
      </w:r>
    </w:p>
    <w:p w:rsidR="009A33BF" w:rsidRDefault="009A33BF">
      <w:pPr>
        <w:pStyle w:val="ConsPlusNormal"/>
        <w:jc w:val="both"/>
      </w:pPr>
      <w:r>
        <w:lastRenderedPageBreak/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спасательный отряд Муниципального казенного учреждения "Управление по делам гражданской обороны и чрезвычайным ситуациям города Шадринска" (по согласованию);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>специализированные формирования Управления Федеральной службы по надзору в сфере защиты прав потребителей и благополучия человека по Курганской области (по согласованию).</w:t>
      </w:r>
    </w:p>
    <w:p w:rsidR="009A33BF" w:rsidRDefault="009A33B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Курганской области от 24.03.2022 N 68)</w:t>
      </w:r>
    </w:p>
    <w:p w:rsidR="009A33BF" w:rsidRDefault="009A33BF">
      <w:pPr>
        <w:pStyle w:val="ConsPlusNormal"/>
        <w:spacing w:before="200"/>
        <w:ind w:firstLine="540"/>
        <w:jc w:val="both"/>
      </w:pPr>
      <w:r>
        <w:t xml:space="preserve">Исключен.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Курганской области от 24.03.2022 N 68.</w:t>
      </w:r>
    </w:p>
    <w:p w:rsidR="009A33BF" w:rsidRDefault="009A33BF">
      <w:pPr>
        <w:pStyle w:val="ConsPlusNormal"/>
        <w:jc w:val="both"/>
      </w:pPr>
    </w:p>
    <w:p w:rsidR="009A33BF" w:rsidRDefault="009A33BF">
      <w:pPr>
        <w:pStyle w:val="ConsPlusNormal"/>
        <w:jc w:val="both"/>
      </w:pPr>
    </w:p>
    <w:p w:rsidR="009A33BF" w:rsidRDefault="009A33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64B4" w:rsidRDefault="005A64B4"/>
    <w:sectPr w:rsidR="005A64B4" w:rsidSect="0060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BF"/>
    <w:rsid w:val="005A64B4"/>
    <w:rsid w:val="009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147B1-2BB8-4275-BED6-389EF50E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3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A33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A33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BFE3B54C6E75DB6995CD84A9C26B32A34AFC0C7D1F8C52354A82E1907F2748EE76BE589B4A202E9A66CC8E68AA7D4C4BF2B05E6A06284A63787oFpFE" TargetMode="External"/><Relationship Id="rId13" Type="http://schemas.openxmlformats.org/officeDocument/2006/relationships/hyperlink" Target="consultantplus://offline/ref=343BFE3B54C6E75DB6995CD84A9C26B32A34AFC0C7D1F8C52354A82E1907F2748EE76BE589B4A202E9A66CC6E68AA7D4C4BF2B05E6A06284A63787oFpFE" TargetMode="External"/><Relationship Id="rId18" Type="http://schemas.openxmlformats.org/officeDocument/2006/relationships/hyperlink" Target="consultantplus://offline/ref=343BFE3B54C6E75DB6995CD84A9C26B32A34AFC0C7D1F8C52354A82E1907F2748EE76BE589B4A202E9A66DCDE68AA7D4C4BF2B05E6A06284A63787oFp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3BFE3B54C6E75DB6995CD84A9C26B32A34AFC0C7D1F8C52354A82E1907F2748EE76BE589B4A202E9A66DCBE68AA7D4C4BF2B05E6A06284A63787oFpFE" TargetMode="External"/><Relationship Id="rId7" Type="http://schemas.openxmlformats.org/officeDocument/2006/relationships/hyperlink" Target="consultantplus://offline/ref=343BFE3B54C6E75DB6995CD84A9C26B32A34AFC0C7D1F8C52354A82E1907F2748EE76BE589B4A202E9A66EC8E68AA7D4C4BF2B05E6A06284A63787oFpFE" TargetMode="External"/><Relationship Id="rId12" Type="http://schemas.openxmlformats.org/officeDocument/2006/relationships/hyperlink" Target="consultantplus://offline/ref=343BFE3B54C6E75DB6995CD84A9C26B32A34AFC0C3D7F8C32E54A82E1907F2748EE76BF789ECAE00E1B86FCEF3DCF692o9p3E" TargetMode="External"/><Relationship Id="rId17" Type="http://schemas.openxmlformats.org/officeDocument/2006/relationships/hyperlink" Target="consultantplus://offline/ref=343BFE3B54C6E75DB6995CD84A9C26B32A34AFC0C7D1F8C52354A82E1907F2748EE76BE589B4A202E9A66DCCE68AA7D4C4BF2B05E6A06284A63787oFpF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3BFE3B54C6E75DB6995CD84A9C26B32A34AFC0C7D1F8C52354A82E1907F2748EE76BE589B4A202E9A66DCFE68AA7D4C4BF2B05E6A06284A63787oFpFE" TargetMode="External"/><Relationship Id="rId20" Type="http://schemas.openxmlformats.org/officeDocument/2006/relationships/hyperlink" Target="consultantplus://offline/ref=343BFE3B54C6E75DB6995CD84A9C26B32A34AFC0C7D1F8C52354A82E1907F2748EE76BE589B4A202E9A66DCAE68AA7D4C4BF2B05E6A06284A63787oFp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BFE3B54C6E75DB69942D55CF07AB9283AF5CEC8D0FB957A0BF3734E0EF823DBA86AABCFB1BD03E9B86CCEEFoDpCE" TargetMode="External"/><Relationship Id="rId11" Type="http://schemas.openxmlformats.org/officeDocument/2006/relationships/hyperlink" Target="consultantplus://offline/ref=343BFE3B54C6E75DB6995CD84A9C26B32A34AFC0C3D5F4C02254A82E1907F2748EE76BF789ECAE00E1B86FCEF3DCF692o9p3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43BFE3B54C6E75DB69942D55CF07AB9283AF7CAC3D5FB957A0BF3734E0EF823DBA86AABCFB1BD03E9B86CCEEFoDpCE" TargetMode="External"/><Relationship Id="rId15" Type="http://schemas.openxmlformats.org/officeDocument/2006/relationships/hyperlink" Target="consultantplus://offline/ref=343BFE3B54C6E75DB6995CD84A9C26B32A34AFC0C7D1F8C52354A82E1907F2748EE76BE589B4A202E9A66DCFE68AA7D4C4BF2B05E6A06284A63787oFpFE" TargetMode="External"/><Relationship Id="rId23" Type="http://schemas.openxmlformats.org/officeDocument/2006/relationships/hyperlink" Target="consultantplus://offline/ref=343BFE3B54C6E75DB6995CD84A9C26B32A34AFC0C7D1F8C52354A82E1907F2748EE76BE589B4A202E9A66DC6E68AA7D4C4BF2B05E6A06284A63787oFpFE" TargetMode="External"/><Relationship Id="rId10" Type="http://schemas.openxmlformats.org/officeDocument/2006/relationships/hyperlink" Target="consultantplus://offline/ref=343BFE3B54C6E75DB6995CD84A9C26B32A34AFC0C3D7F8C22F54A82E1907F2748EE76BF789ECAE00E1B86FCEF3DCF692o9p3E" TargetMode="External"/><Relationship Id="rId19" Type="http://schemas.openxmlformats.org/officeDocument/2006/relationships/hyperlink" Target="consultantplus://offline/ref=343BFE3B54C6E75DB6995CD84A9C26B32A34AFC0C7D1F8C52354A82E1907F2748EE76BE589B4A202E9A66DCDE68AA7D4C4BF2B05E6A06284A63787oFpFE" TargetMode="External"/><Relationship Id="rId4" Type="http://schemas.openxmlformats.org/officeDocument/2006/relationships/hyperlink" Target="consultantplus://offline/ref=343BFE3B54C6E75DB6995CD84A9C26B32A34AFC0C7D1F8C52354A82E1907F2748EE76BE589B4A202E9A66ECBE68AA7D4C4BF2B05E6A06284A63787oFpFE" TargetMode="External"/><Relationship Id="rId9" Type="http://schemas.openxmlformats.org/officeDocument/2006/relationships/hyperlink" Target="consultantplus://offline/ref=343BFE3B54C6E75DB6995CD84A9C26B32A34AFC0C7D1F8C52354A82E1907F2748EE76BE589B4A202E9A66CC9E68AA7D4C4BF2B05E6A06284A63787oFpFE" TargetMode="External"/><Relationship Id="rId14" Type="http://schemas.openxmlformats.org/officeDocument/2006/relationships/hyperlink" Target="consultantplus://offline/ref=343BFE3B54C6E75DB6995CD84A9C26B32A34AFC0C7D1F8C52354A82E1907F2748EE76BE589B4A202E9A66DCEE68AA7D4C4BF2B05E6A06284A63787oFpFE" TargetMode="External"/><Relationship Id="rId22" Type="http://schemas.openxmlformats.org/officeDocument/2006/relationships/hyperlink" Target="consultantplus://offline/ref=343BFE3B54C6E75DB6995CD84A9C26B32A34AFC0C7D1F8C52354A82E1907F2748EE76BE589B4A202E9A66DC9E68AA7D4C4BF2B05E6A06284A63787oFp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1935</Words>
  <Characters>11031</Characters>
  <Application>Microsoft Office Word</Application>
  <DocSecurity>0</DocSecurity>
  <Lines>91</Lines>
  <Paragraphs>25</Paragraphs>
  <ScaleCrop>false</ScaleCrop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1</cp:revision>
  <dcterms:created xsi:type="dcterms:W3CDTF">2022-10-28T04:41:00Z</dcterms:created>
  <dcterms:modified xsi:type="dcterms:W3CDTF">2022-10-28T04:44:00Z</dcterms:modified>
</cp:coreProperties>
</file>