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0" w:after="0"/>
        <w:ind w:left="0" w:right="0" w:firstLine="993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spacing w:val="0"/>
          <w:sz w:val="24"/>
          <w:szCs w:val="24"/>
          <w:shd w:fill="auto" w:val="clear"/>
        </w:rPr>
        <w:t>Порядок приёма, регистрации и проверки сообщений о преступлениях и иных происшествиях, связанных с пожарами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pacing w:val="0"/>
          <w:sz w:val="24"/>
          <w:szCs w:val="24"/>
          <w:shd w:fill="auto" w:val="clear"/>
        </w:rPr>
        <w:t xml:space="preserve">Порядок приёма, регистрации и проверки сообщений о преступлениях и иных происшествиях, связанных с пожарами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pacing w:val="0"/>
          <w:sz w:val="24"/>
          <w:szCs w:val="24"/>
          <w:shd w:fill="auto" w:val="clear"/>
        </w:rPr>
        <w:t xml:space="preserve">определен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pacing w:val="0"/>
          <w:sz w:val="24"/>
          <w:szCs w:val="24"/>
          <w:shd w:fill="auto" w:val="clear"/>
        </w:rPr>
        <w:t>п</w:t>
      </w:r>
      <w:r>
        <w:rPr>
          <w:rFonts w:eastAsia="Tahoma" w:cs="Noto Sans Devanagari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zh-CN" w:bidi="hi-IN"/>
        </w:rPr>
        <w:t>риказом МЧС России</w:t>
      </w: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  <w:szCs w:val="24"/>
          <w:shd w:fill="auto" w:val="clear"/>
        </w:rPr>
        <w:t xml:space="preserve"> от </w:t>
      </w:r>
      <w:r>
        <w:rPr>
          <w:rFonts w:eastAsia="Tahoma" w:cs="Noto Sans Devanagari" w:ascii="Liberation Serif" w:hAnsi="Liberation Serif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zh-CN" w:bidi="hi-IN"/>
        </w:rPr>
        <w:t xml:space="preserve">02.05.2006 </w:t>
      </w: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  <w:szCs w:val="24"/>
          <w:shd w:fill="auto" w:val="clear"/>
        </w:rPr>
        <w:t xml:space="preserve">№ </w:t>
      </w: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  <w:szCs w:val="24"/>
          <w:shd w:fill="auto" w:val="clear"/>
        </w:rPr>
        <w:t>270</w:t>
      </w: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  <w:szCs w:val="24"/>
          <w:shd w:fill="auto" w:val="clear"/>
        </w:rPr>
        <w:t xml:space="preserve"> «Об утверждении Инструкции о порядке приема, регистрации и проверки сообщений о преступлениях и иных происшествиях в органах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  <w:szCs w:val="24"/>
          <w:shd w:fill="auto" w:val="clear"/>
        </w:rPr>
        <w:tab/>
      </w: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>Заявление о преступлении может быть сделано заявителем, прибывшим в орган ГПС МЧС России, в устном или письменном виде.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Письменное заявление о преступлении должно быть подписано заявителем.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Прибывшему в орган ГПС МЧС России с сообщением о преступлении предлагается написать соответствующее заявление, в котором он также указывает о своей осведомленности об ответственности по ст. 306 Уголовного кодекса Российской Федерации, которая может наступить в случае заведомо ложного доноса.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Устное сообщение о преступлении заносится в протокол. При этом заявитель предупреждается об уголовной ответственности за заведомо ложный донос в соответствии со ст. 306 Уголовного кодекса Российской Федерации, о чем в протоколе делается отметка, которая удостоверяется подписью заявителя. Протокол подписывается заявителем и лицом, принявшим заявление. В нем должны также содержаться данные о заявителе и документах, удостоверяющих его личность.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Заявление о явке с повинной (добровольное сообщение лица о совершенном им преступлении) может быть сделано как в произвольном письменном, так и в устном виде. Принятое устное заявление заносится в протокол.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Должностное лицо, принявшее в соответствии со своими полномочиями сообщение о преступлении, обязано выдать заявителю под роспись в талоне-корешке талон-уведомление о принятии этого сообщения с указанием в нем данных о лице, его принявшем, а также даты и времени его принятия.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Должностное лицо, принявшее сообщение о преступлении, обязано принять меры к незамедлительной его регистрации в Книге регистрации сообщений о преступлениях, ведущейся в том органе ГПС МЧС России, в котором оно проходит службу.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Принятые сообщения о преступлениях, в том числе поступившие по почте, после их регистрации незамедлительно докладываются начальнику соответствующего отдела надзорной деятельности или его заместителям в пределах их компетенции, которые организуют проверку сообщений о преступлениях, в том числе, по которым были произведены отдельные следственные действия по закреплению следов преступления и установлению лица, его совершившего (осмотр места происшествия, освидетельствование, назначение судебной экспертизы).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Проверка сообщения о преступлении должна быть завершена не позднее 3 суток со дня поступления первого сообщения о нем.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Начальник отдела надзорной деятельности и его заместители вправе продлить срок проверки сообщения о преступлении до 10 суток. При необходимости проведения документальных проверок или ревизий срок проверки сообщения о преступлении может быть продлен прокурором или его заместителем до 30 суток.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По результатам проведения проверок сообщений о преступлениях должностными лицами принимаются процессуальные решения, предусмотренные ст. 145 УПК РФ.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  <w:tab/>
        <w:t>Отказ в принятии сообщения о преступлении правомочным должностным лицом, а также невыдача им заявителю уведомления о приеме сообщения о преступлении недопустимы.</w:t>
      </w:r>
    </w:p>
    <w:p>
      <w:pPr>
        <w:pStyle w:val="Style11"/>
        <w:widowControl/>
        <w:pBdr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spacing w:val="0"/>
          <w:sz w:val="24"/>
        </w:rPr>
      </w:r>
    </w:p>
    <w:p>
      <w:pPr>
        <w:pStyle w:val="Normal"/>
        <w:spacing w:lineRule="auto" w:line="240" w:before="0" w:after="0"/>
        <w:ind w:left="0" w:right="0" w:firstLine="993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1906" w:h="16838"/>
      <w:pgMar w:left="709" w:right="707" w:header="0" w:top="568" w:footer="0" w:bottom="70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9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22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6_ch"/>
    <w:uiPriority w:val="9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link w:val="Style_21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8_ch"/>
    <w:uiPriority w:val="9"/>
    <w:qFormat/>
    <w:pPr>
      <w:widowControl/>
      <w:suppressAutoHyphens w:val="true"/>
      <w:bidi w:val="0"/>
      <w:spacing w:lineRule="auto" w:line="276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/>
  </w:style>
  <w:style w:type="character" w:styleId="Contents4">
    <w:name w:val="Contents 4"/>
    <w:link w:val="Style_3"/>
    <w:qFormat/>
    <w:rPr/>
  </w:style>
  <w:style w:type="character" w:styleId="Contents6">
    <w:name w:val="Contents 6"/>
    <w:link w:val="Style_4"/>
    <w:qFormat/>
    <w:rPr/>
  </w:style>
  <w:style w:type="character" w:styleId="Contents7">
    <w:name w:val="Contents 7"/>
    <w:link w:val="Style_5"/>
    <w:qFormat/>
    <w:rPr/>
  </w:style>
  <w:style w:type="character" w:styleId="Heading3">
    <w:name w:val="Heading 3"/>
    <w:link w:val="Style_6"/>
    <w:qFormat/>
    <w:rPr>
      <w:rFonts w:ascii="XO Thames" w:hAnsi="XO Thames"/>
      <w:b/>
      <w:i/>
      <w:color w:val="000000"/>
    </w:rPr>
  </w:style>
  <w:style w:type="character" w:styleId="Contents3">
    <w:name w:val="Contents 3"/>
    <w:link w:val="Style_7"/>
    <w:qFormat/>
    <w:rPr/>
  </w:style>
  <w:style w:type="character" w:styleId="Heading5">
    <w:name w:val="Heading 5"/>
    <w:link w:val="Style_8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9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0"/>
    <w:rPr>
      <w:color w:val="0000FF"/>
      <w:u w:val="single"/>
    </w:rPr>
  </w:style>
  <w:style w:type="character" w:styleId="Footnote">
    <w:name w:val="Footnote"/>
    <w:link w:val="Style_11"/>
    <w:qFormat/>
    <w:rPr>
      <w:rFonts w:ascii="XO Thames" w:hAnsi="XO Thames"/>
      <w:sz w:val="22"/>
    </w:rPr>
  </w:style>
  <w:style w:type="character" w:styleId="Contents1">
    <w:name w:val="Contents 1"/>
    <w:link w:val="Style_12"/>
    <w:qFormat/>
    <w:rPr>
      <w:rFonts w:ascii="XO Thames" w:hAnsi="XO Thames"/>
      <w:b/>
    </w:rPr>
  </w:style>
  <w:style w:type="character" w:styleId="HeaderandFooter">
    <w:name w:val="Header and Footer"/>
    <w:link w:val="Style_13"/>
    <w:qFormat/>
    <w:rPr>
      <w:rFonts w:ascii="XO Thames" w:hAnsi="XO Thames"/>
      <w:sz w:val="20"/>
    </w:rPr>
  </w:style>
  <w:style w:type="character" w:styleId="Contents9">
    <w:name w:val="Contents 9"/>
    <w:link w:val="Style_14"/>
    <w:qFormat/>
    <w:rPr/>
  </w:style>
  <w:style w:type="character" w:styleId="Contents8">
    <w:name w:val="Contents 8"/>
    <w:link w:val="Style_15"/>
    <w:qFormat/>
    <w:rPr/>
  </w:style>
  <w:style w:type="character" w:styleId="DefaultParagraphFont">
    <w:name w:val="Default Paragraph Font"/>
    <w:link w:val="Style_16"/>
    <w:qFormat/>
    <w:rPr/>
  </w:style>
  <w:style w:type="character" w:styleId="Contents5">
    <w:name w:val="Contents 5"/>
    <w:link w:val="Style_17"/>
    <w:qFormat/>
    <w:rPr/>
  </w:style>
  <w:style w:type="character" w:styleId="Subtitle">
    <w:name w:val="Subtitle"/>
    <w:link w:val="Style_18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19"/>
    <w:qFormat/>
    <w:rPr/>
  </w:style>
  <w:style w:type="character" w:styleId="Title">
    <w:name w:val="Title"/>
    <w:link w:val="Style_20"/>
    <w:qFormat/>
    <w:rPr>
      <w:rFonts w:ascii="XO Thames" w:hAnsi="XO Thames"/>
      <w:b/>
      <w:sz w:val="52"/>
    </w:rPr>
  </w:style>
  <w:style w:type="character" w:styleId="Heading4">
    <w:name w:val="Heading 4"/>
    <w:link w:val="Style_21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2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2_ch"/>
    <w:uiPriority w:val="39"/>
    <w:pPr>
      <w:widowControl/>
      <w:suppressAutoHyphens w:val="true"/>
      <w:bidi w:val="0"/>
      <w:spacing w:lineRule="auto" w:line="276" w:before="0" w:after="200"/>
      <w:ind w:left="2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suppressAutoHyphens w:val="true"/>
      <w:bidi w:val="0"/>
      <w:spacing w:lineRule="auto" w:line="276" w:before="0" w:after="200"/>
      <w:ind w:left="6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suppressAutoHyphens w:val="true"/>
      <w:bidi w:val="0"/>
      <w:spacing w:lineRule="auto" w:line="276" w:before="0" w:after="200"/>
      <w:ind w:left="10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suppressAutoHyphens w:val="true"/>
      <w:bidi w:val="0"/>
      <w:spacing w:lineRule="auto" w:line="276" w:before="0" w:after="200"/>
      <w:ind w:left="12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7_ch"/>
    <w:uiPriority w:val="39"/>
    <w:pPr>
      <w:widowControl/>
      <w:suppressAutoHyphens w:val="true"/>
      <w:bidi w:val="0"/>
      <w:spacing w:lineRule="auto" w:line="276" w:before="0" w:after="200"/>
      <w:ind w:left="4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link w:val="Style_10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1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2_ch"/>
    <w:uiPriority w:val="39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15">
    <w:name w:val="Верхний и нижний колонтитулы"/>
    <w:link w:val="Style_13_ch"/>
    <w:qFormat/>
    <w:pPr>
      <w:widowControl/>
      <w:suppressAutoHyphens w:val="true"/>
      <w:bidi w:val="0"/>
      <w:spacing w:lineRule="auto" w:line="360" w:before="0" w:after="20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4_ch"/>
    <w:uiPriority w:val="39"/>
    <w:pPr>
      <w:widowControl/>
      <w:suppressAutoHyphens w:val="true"/>
      <w:bidi w:val="0"/>
      <w:spacing w:lineRule="auto" w:line="276" w:before="0" w:after="200"/>
      <w:ind w:left="16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link w:val="Style_15_ch"/>
    <w:uiPriority w:val="39"/>
    <w:pPr>
      <w:widowControl/>
      <w:suppressAutoHyphens w:val="true"/>
      <w:bidi w:val="0"/>
      <w:spacing w:lineRule="auto" w:line="276" w:before="0" w:after="200"/>
      <w:ind w:left="14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16_ch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link w:val="Style_17_ch"/>
    <w:uiPriority w:val="39"/>
    <w:pPr>
      <w:widowControl/>
      <w:suppressAutoHyphens w:val="true"/>
      <w:bidi w:val="0"/>
      <w:spacing w:lineRule="auto" w:line="276" w:before="0" w:after="200"/>
      <w:ind w:left="8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Subtitle"/>
    <w:next w:val="Normal"/>
    <w:link w:val="Style_18_ch"/>
    <w:uiPriority w:val="11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19_ch"/>
    <w:uiPriority w:val="39"/>
    <w:qFormat/>
    <w:pPr>
      <w:widowControl/>
      <w:suppressAutoHyphens w:val="true"/>
      <w:bidi w:val="0"/>
      <w:spacing w:lineRule="auto" w:line="276" w:before="0" w:after="200"/>
      <w:ind w:left="180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Title"/>
    <w:next w:val="Normal"/>
    <w:link w:val="Style_20_ch"/>
    <w:uiPriority w:val="1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LibreOffice/7.0.6.2$Linux_X86_64 LibreOffice_project/00$Build-2</Application>
  <AppVersion>15.0000</AppVersion>
  <Pages>1</Pages>
  <Words>446</Words>
  <Characters>2990</Characters>
  <CharactersWithSpaces>3435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2022-10-18T12:35:02Z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